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FD5A" w14:textId="77777777" w:rsidR="00DC0C70" w:rsidRDefault="00DC0C70" w:rsidP="00DC0C70">
      <w:pPr>
        <w:widowControl/>
        <w:jc w:val="left"/>
        <w:rPr>
          <w:rFonts w:ascii="黑体" w:eastAsia="黑体" w:hAnsi="宋体" w:cs="黑体" w:hint="eastAsia"/>
          <w:color w:val="00000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附件3</w:t>
      </w:r>
    </w:p>
    <w:p w14:paraId="3C002EFA" w14:textId="77777777" w:rsidR="00DC0C70" w:rsidRDefault="00DC0C70" w:rsidP="00DC0C70">
      <w:pPr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省级精品教学空间评价指标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690"/>
        <w:gridCol w:w="3276"/>
        <w:gridCol w:w="3417"/>
        <w:gridCol w:w="670"/>
        <w:gridCol w:w="670"/>
      </w:tblGrid>
      <w:tr w:rsidR="00DC0C70" w14:paraId="2C2E22CA" w14:textId="77777777" w:rsidTr="000D2BC2">
        <w:trPr>
          <w:trHeight w:val="580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F905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Times New Roman" w:cs="黑体"/>
                <w:color w:val="000000"/>
                <w:sz w:val="24"/>
              </w:rPr>
            </w:pPr>
            <w:r>
              <w:rPr>
                <w:rFonts w:ascii="黑体" w:eastAsia="黑体" w:hAnsi="Times New Roman" w:cs="黑体" w:hint="eastAsia"/>
                <w:color w:val="000000"/>
                <w:sz w:val="24"/>
                <w:lang w:bidi="ar"/>
              </w:rPr>
              <w:t>评价指标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C2A9C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Times New Roman" w:cs="黑体"/>
                <w:color w:val="000000"/>
                <w:sz w:val="24"/>
              </w:rPr>
            </w:pPr>
            <w:r>
              <w:rPr>
                <w:rFonts w:ascii="黑体" w:eastAsia="黑体" w:hAnsi="Times New Roman" w:cs="黑体" w:hint="eastAsia"/>
                <w:color w:val="000000"/>
                <w:sz w:val="24"/>
                <w:lang w:bidi="ar"/>
              </w:rPr>
              <w:t>评价指标说明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B4477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Times New Roman" w:cs="黑体"/>
                <w:color w:val="000000"/>
                <w:sz w:val="24"/>
              </w:rPr>
            </w:pPr>
            <w:r>
              <w:rPr>
                <w:rFonts w:ascii="黑体" w:eastAsia="黑体" w:hAnsi="Times New Roman" w:cs="黑体" w:hint="eastAsia"/>
                <w:color w:val="000000"/>
                <w:sz w:val="24"/>
                <w:lang w:bidi="ar"/>
              </w:rPr>
              <w:t>分值说明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E6001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Times New Roman" w:cs="黑体"/>
                <w:color w:val="000000"/>
                <w:sz w:val="24"/>
              </w:rPr>
            </w:pPr>
            <w:r>
              <w:rPr>
                <w:rFonts w:ascii="黑体" w:eastAsia="黑体" w:hAnsi="Times New Roman" w:cs="黑体" w:hint="eastAsia"/>
                <w:color w:val="000000"/>
                <w:sz w:val="24"/>
                <w:lang w:bidi="ar"/>
              </w:rPr>
              <w:t>分值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5B785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Times New Roman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Times New Roman" w:cs="黑体" w:hint="eastAsia"/>
                <w:color w:val="000000"/>
                <w:sz w:val="24"/>
                <w:lang w:bidi="ar"/>
              </w:rPr>
              <w:t>备注</w:t>
            </w:r>
          </w:p>
        </w:tc>
      </w:tr>
      <w:tr w:rsidR="00DC0C70" w14:paraId="38C7D017" w14:textId="77777777" w:rsidTr="000D2BC2">
        <w:trPr>
          <w:trHeight w:val="885"/>
          <w:jc w:val="center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5F13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课程建设</w:t>
            </w:r>
          </w:p>
          <w:p w14:paraId="79C11E83" w14:textId="77777777" w:rsidR="00DC0C70" w:rsidRDefault="00DC0C70" w:rsidP="000D2BC2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（</w:t>
            </w:r>
            <w:r>
              <w:rPr>
                <w:rFonts w:ascii="黑体" w:eastAsia="黑体" w:hAnsi="黑体" w:hint="eastAsia"/>
                <w:color w:val="000000"/>
                <w:sz w:val="24"/>
                <w:lang w:bidi="ar"/>
              </w:rPr>
              <w:t>1</w:t>
            </w:r>
            <w:r>
              <w:rPr>
                <w:rFonts w:ascii="黑体" w:eastAsia="黑体" w:hAnsi="黑体"/>
                <w:color w:val="000000"/>
                <w:sz w:val="24"/>
                <w:lang w:bidi="ar"/>
              </w:rPr>
              <w:t>0</w:t>
            </w: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分）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C73CB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课程简介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2D67C" w14:textId="77777777" w:rsidR="00DC0C70" w:rsidRDefault="00DC0C70" w:rsidP="000D2BC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开课时上传课程简介，包括预期目标、教师介绍、适用对象、教学计划、学习基础、评价标准。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4589" w14:textId="77777777" w:rsidR="00DC0C70" w:rsidRDefault="00DC0C70" w:rsidP="000D2BC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完成课程简介上传，得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2</w:t>
            </w:r>
            <w:r>
              <w:rPr>
                <w:rFonts w:ascii="仿宋_GB2312" w:eastAsia="仿宋_GB2312" w:hAnsi="Times New Roman" w:cs="仿宋_GB2312" w:hint="eastAsia"/>
                <w:color w:val="000000"/>
                <w:szCs w:val="21"/>
                <w:lang w:bidi="ar"/>
              </w:rPr>
              <w:t>分。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7930D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A14459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color w:val="000000"/>
                <w:szCs w:val="21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  <w:lang w:bidi="ar"/>
              </w:rPr>
              <w:t>平台统计</w:t>
            </w:r>
          </w:p>
        </w:tc>
      </w:tr>
      <w:tr w:rsidR="00DC0C70" w14:paraId="3F5671A0" w14:textId="77777777" w:rsidTr="000D2BC2">
        <w:trPr>
          <w:trHeight w:val="705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E050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lang w:bidi="ar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854BA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</w:rPr>
              <w:t>配套材料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71A1E" w14:textId="77777777" w:rsidR="00DC0C70" w:rsidRDefault="00DC0C70" w:rsidP="000D2BC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配套材料丰富详实，包括学案、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课件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、练习单等。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1D3BB" w14:textId="77777777" w:rsidR="00DC0C70" w:rsidRDefault="00DC0C70" w:rsidP="000D2BC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Cs w:val="21"/>
                <w:lang w:bidi="ar"/>
              </w:rPr>
              <w:t>上传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Times New Roman" w:cs="仿宋_GB2312" w:hint="eastAsia"/>
                <w:color w:val="000000"/>
                <w:szCs w:val="21"/>
                <w:lang w:bidi="ar"/>
              </w:rPr>
              <w:t>个配套材料得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0.4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分，上限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8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分。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476D0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8</w:t>
            </w:r>
          </w:p>
        </w:tc>
        <w:tc>
          <w:tcPr>
            <w:tcW w:w="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DEE725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</w:p>
        </w:tc>
      </w:tr>
      <w:tr w:rsidR="00DC0C70" w14:paraId="624C57E8" w14:textId="77777777" w:rsidTr="000D2BC2">
        <w:trPr>
          <w:trHeight w:val="375"/>
          <w:jc w:val="center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46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课程应用（</w:t>
            </w:r>
            <w:r>
              <w:rPr>
                <w:rFonts w:ascii="黑体" w:eastAsia="黑体" w:hAnsi="黑体" w:hint="eastAsia"/>
                <w:color w:val="000000"/>
                <w:sz w:val="24"/>
                <w:lang w:bidi="ar"/>
              </w:rPr>
              <w:t>50</w:t>
            </w: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分）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FCCEC0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学生学习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47763" w14:textId="77777777" w:rsidR="00DC0C70" w:rsidRDefault="00DC0C70" w:rsidP="000D2BC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网络学员数量。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4F06D" w14:textId="77777777" w:rsidR="00DC0C70" w:rsidRDefault="00DC0C70" w:rsidP="000D2BC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按照排名分档赋分。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848CE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8E046C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color w:val="000000"/>
                <w:szCs w:val="21"/>
                <w:lang w:bidi="ar"/>
              </w:rPr>
            </w:pPr>
          </w:p>
        </w:tc>
      </w:tr>
      <w:tr w:rsidR="00DC0C70" w14:paraId="2AF0431B" w14:textId="77777777" w:rsidTr="000D2BC2">
        <w:trPr>
          <w:trHeight w:val="37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553B9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lang w:bidi="ar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99E07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  <w:lang w:bidi="ar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02067" w14:textId="77777777" w:rsidR="00DC0C70" w:rsidRDefault="00DC0C70" w:rsidP="000D2BC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获系统学分的互联网学生数量。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7C930" w14:textId="77777777" w:rsidR="00DC0C70" w:rsidRDefault="00DC0C70" w:rsidP="000D2BC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cs="仿宋_GB2312"/>
                <w:color w:val="00000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按照排名分档赋分。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E1201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195627E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color w:val="000000"/>
                <w:szCs w:val="21"/>
                <w:lang w:bidi="ar"/>
              </w:rPr>
            </w:pPr>
          </w:p>
        </w:tc>
      </w:tr>
      <w:tr w:rsidR="00DC0C70" w14:paraId="1172CE48" w14:textId="77777777" w:rsidTr="000D2BC2">
        <w:trPr>
          <w:trHeight w:val="9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9A6" w14:textId="77777777" w:rsidR="00DC0C70" w:rsidRDefault="00DC0C70" w:rsidP="000D2B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8327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课程访问人次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2D96" w14:textId="77777777" w:rsidR="00DC0C70" w:rsidRDefault="00DC0C70" w:rsidP="000D2BC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课程播放次数。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C92BC" w14:textId="77777777" w:rsidR="00DC0C70" w:rsidRDefault="00DC0C70" w:rsidP="000D2BC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按照排名分档赋分。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5F576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668E6C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</w:p>
        </w:tc>
      </w:tr>
      <w:tr w:rsidR="00DC0C70" w14:paraId="6F9664AC" w14:textId="77777777" w:rsidTr="000D2BC2">
        <w:trPr>
          <w:trHeight w:val="9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5C2C" w14:textId="77777777" w:rsidR="00DC0C70" w:rsidRDefault="00DC0C70" w:rsidP="000D2B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CF0C8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课程互动情况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DF89B" w14:textId="77777777" w:rsidR="00DC0C70" w:rsidRDefault="00DC0C70" w:rsidP="000D2BC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练习评测、答疑交流。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24E2" w14:textId="77777777" w:rsidR="00DC0C70" w:rsidRDefault="00DC0C70" w:rsidP="000D2BC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一次有效操作得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0.1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分。上限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20</w:t>
            </w:r>
            <w:r>
              <w:rPr>
                <w:rFonts w:ascii="仿宋_GB2312" w:eastAsia="仿宋_GB2312" w:hAnsi="Times New Roman" w:cs="仿宋_GB2312" w:hint="eastAsia"/>
                <w:color w:val="000000"/>
                <w:szCs w:val="21"/>
                <w:lang w:bidi="ar"/>
              </w:rPr>
              <w:t>分。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AC05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20</w:t>
            </w:r>
          </w:p>
        </w:tc>
        <w:tc>
          <w:tcPr>
            <w:tcW w:w="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9A2550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</w:p>
        </w:tc>
      </w:tr>
      <w:tr w:rsidR="00DC0C70" w14:paraId="38DFE976" w14:textId="77777777" w:rsidTr="000D2BC2">
        <w:trPr>
          <w:trHeight w:val="57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0900" w14:textId="77777777" w:rsidR="00DC0C70" w:rsidRDefault="00DC0C70" w:rsidP="000D2B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4234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学生评价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2CF" w14:textId="77777777" w:rsidR="00DC0C70" w:rsidRDefault="00DC0C70" w:rsidP="000D2BC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互联网学生对于课程的满意度评价。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B9B06" w14:textId="77777777" w:rsidR="00DC0C70" w:rsidRDefault="00DC0C70" w:rsidP="000D2BC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取互联网学生评分平均值，未评分默认为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0</w:t>
            </w:r>
            <w:r>
              <w:rPr>
                <w:rFonts w:ascii="仿宋_GB2312" w:eastAsia="仿宋_GB2312" w:hAnsi="Times New Roman" w:cs="仿宋_GB2312" w:hint="eastAsia"/>
                <w:color w:val="000000"/>
                <w:szCs w:val="21"/>
                <w:lang w:bidi="ar"/>
              </w:rPr>
              <w:t>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6F745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8CD7B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</w:p>
        </w:tc>
      </w:tr>
      <w:tr w:rsidR="00DC0C70" w14:paraId="0A425E70" w14:textId="77777777" w:rsidTr="000D2BC2">
        <w:trPr>
          <w:trHeight w:val="720"/>
          <w:jc w:val="center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1E6D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专家评审（</w:t>
            </w:r>
            <w:r>
              <w:rPr>
                <w:rFonts w:ascii="黑体" w:eastAsia="黑体" w:hAnsi="黑体"/>
                <w:color w:val="000000"/>
                <w:sz w:val="24"/>
                <w:lang w:bidi="ar"/>
              </w:rPr>
              <w:t>4</w:t>
            </w:r>
            <w:r>
              <w:rPr>
                <w:rFonts w:ascii="黑体" w:eastAsia="黑体" w:hAnsi="黑体" w:hint="eastAsia"/>
                <w:color w:val="000000"/>
                <w:sz w:val="24"/>
                <w:lang w:bidi="ar"/>
              </w:rPr>
              <w:t>0</w:t>
            </w: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分）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7E4CF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课程质量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1AF4A" w14:textId="77777777" w:rsidR="00DC0C70" w:rsidRDefault="00DC0C70" w:rsidP="000D2BC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课程满足《网络同步课程建设要求（试行）》。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EAA3C" w14:textId="77777777" w:rsidR="00DC0C70" w:rsidRDefault="00DC0C70" w:rsidP="000D2BC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专家评分。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59F68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20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D129EF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  <w:lang w:bidi="ar"/>
              </w:rPr>
              <w:t>专家打分</w:t>
            </w:r>
          </w:p>
        </w:tc>
      </w:tr>
      <w:tr w:rsidR="00DC0C70" w14:paraId="04105587" w14:textId="77777777" w:rsidTr="000D2BC2">
        <w:trPr>
          <w:trHeight w:val="1533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B366" w14:textId="77777777" w:rsidR="00DC0C70" w:rsidRDefault="00DC0C70" w:rsidP="000D2B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81930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案例提炼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B04B3" w14:textId="77777777" w:rsidR="00DC0C70" w:rsidRDefault="00DC0C70" w:rsidP="000D2BC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从空间在课程开发、网络教学互动、网</w:t>
            </w:r>
            <w:bookmarkStart w:id="0" w:name="_GoBack"/>
            <w:bookmarkEnd w:id="0"/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络教学评价、网络同步课程促进教育均衡、实现精准教学等角度提炼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Times New Roman" w:cs="仿宋_GB2312" w:hint="eastAsia"/>
                <w:color w:val="000000"/>
                <w:szCs w:val="21"/>
                <w:lang w:bidi="ar"/>
              </w:rPr>
              <w:t>个空间课程相关的应用典型案例，重点要介绍应用场景、解决的问题、取得的效果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。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0450E" w14:textId="77777777" w:rsidR="00DC0C70" w:rsidRDefault="00DC0C70" w:rsidP="000D2BC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专家评分。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1802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15</w:t>
            </w:r>
          </w:p>
        </w:tc>
        <w:tc>
          <w:tcPr>
            <w:tcW w:w="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23CA2F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</w:p>
        </w:tc>
      </w:tr>
      <w:tr w:rsidR="00DC0C70" w14:paraId="30491352" w14:textId="77777777" w:rsidTr="000D2BC2">
        <w:trPr>
          <w:trHeight w:val="1125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79D" w14:textId="77777777" w:rsidR="00DC0C70" w:rsidRDefault="00DC0C70" w:rsidP="000D2BC2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6506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空间整体情况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1597E" w14:textId="77777777" w:rsidR="00DC0C70" w:rsidRDefault="00DC0C70" w:rsidP="000D2BC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空间页面整体围绕课程主题，特色鲜明；头像设置、背景设置、界面格局等有主题特色；学习成果、资源等内容要与主题相切合。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31E17" w14:textId="77777777" w:rsidR="00DC0C70" w:rsidRDefault="00DC0C70" w:rsidP="000D2BC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专家评分。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6357D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EF426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</w:p>
        </w:tc>
      </w:tr>
      <w:tr w:rsidR="00DC0C70" w14:paraId="73E475CB" w14:textId="77777777" w:rsidTr="000D2BC2">
        <w:trPr>
          <w:trHeight w:val="349"/>
          <w:jc w:val="center"/>
        </w:trPr>
        <w:tc>
          <w:tcPr>
            <w:tcW w:w="8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0F7F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总计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6BC1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A541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</w:p>
        </w:tc>
      </w:tr>
      <w:tr w:rsidR="00DC0C70" w14:paraId="75F23BF9" w14:textId="77777777" w:rsidTr="000D2BC2">
        <w:trPr>
          <w:trHeight w:val="705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DC04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加分项（</w:t>
            </w:r>
            <w:r>
              <w:rPr>
                <w:rFonts w:ascii="黑体" w:eastAsia="黑体" w:hAnsi="黑体" w:hint="eastAsia"/>
                <w:color w:val="000000"/>
                <w:sz w:val="24"/>
                <w:lang w:bidi="ar"/>
              </w:rPr>
              <w:t>20</w:t>
            </w:r>
            <w:r>
              <w:rPr>
                <w:rFonts w:ascii="黑体" w:eastAsia="黑体" w:hAnsi="黑体" w:cs="仿宋_GB2312" w:hint="eastAsia"/>
                <w:color w:val="000000"/>
                <w:sz w:val="24"/>
                <w:lang w:bidi="ar"/>
              </w:rPr>
              <w:t>分）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540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hint="eastAsia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区域外用户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3633F" w14:textId="77777777" w:rsidR="00DC0C70" w:rsidRDefault="00DC0C70" w:rsidP="000D2BC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hint="eastAsia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本设区市以外用户报名参与课程学习。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35069" w14:textId="77777777" w:rsidR="00DC0C70" w:rsidRDefault="00DC0C70" w:rsidP="000D2BC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 w:hint="eastAsia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每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Times New Roman" w:cs="仿宋_GB2312" w:hint="eastAsia"/>
                <w:color w:val="000000"/>
                <w:szCs w:val="21"/>
                <w:lang w:bidi="ar"/>
              </w:rPr>
              <w:t>名</w:t>
            </w: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设区市外用户获得教师分配的空间学分，得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Times New Roman" w:cs="仿宋_GB2312" w:hint="eastAsia"/>
                <w:color w:val="000000"/>
                <w:szCs w:val="21"/>
                <w:lang w:bidi="ar"/>
              </w:rPr>
              <w:t>分，上限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  <w:lang w:bidi="ar"/>
              </w:rPr>
              <w:t>10</w:t>
            </w:r>
            <w:r>
              <w:rPr>
                <w:rFonts w:ascii="仿宋_GB2312" w:eastAsia="仿宋_GB2312" w:hAnsi="Times New Roman" w:cs="仿宋_GB2312" w:hint="eastAsia"/>
                <w:color w:val="000000"/>
                <w:szCs w:val="21"/>
                <w:lang w:bidi="ar"/>
              </w:rPr>
              <w:t>分。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0B4E5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B88C7B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  <w:lang w:bidi="ar"/>
              </w:rPr>
              <w:t>平台统计</w:t>
            </w:r>
          </w:p>
        </w:tc>
      </w:tr>
      <w:tr w:rsidR="00DC0C70" w14:paraId="07A3363D" w14:textId="77777777" w:rsidTr="000D2BC2">
        <w:trPr>
          <w:trHeight w:val="593"/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1DF" w14:textId="77777777" w:rsidR="00DC0C70" w:rsidRDefault="00DC0C70" w:rsidP="000D2BC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9FEF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优秀学员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918E" w14:textId="77777777" w:rsidR="00DC0C70" w:rsidRDefault="00DC0C70" w:rsidP="000D2BC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学员被评为省“优秀学习空间”。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C67C" w14:textId="77777777" w:rsidR="00DC0C70" w:rsidRDefault="00DC0C70" w:rsidP="000D2BC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每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Times New Roman" w:cs="仿宋_GB2312" w:hint="eastAsia"/>
                <w:color w:val="000000"/>
                <w:szCs w:val="21"/>
                <w:lang w:bidi="ar"/>
              </w:rPr>
              <w:t>名学员获得省“优秀学习空间”，得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5</w:t>
            </w:r>
            <w:r>
              <w:rPr>
                <w:rFonts w:ascii="仿宋_GB2312" w:eastAsia="仿宋_GB2312" w:hAnsi="Times New Roman" w:cs="仿宋_GB2312" w:hint="eastAsia"/>
                <w:color w:val="000000"/>
                <w:szCs w:val="21"/>
                <w:lang w:bidi="ar"/>
              </w:rPr>
              <w:t>分，上限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5</w:t>
            </w:r>
            <w:r>
              <w:rPr>
                <w:rFonts w:ascii="仿宋_GB2312" w:eastAsia="仿宋_GB2312" w:hAnsi="Times New Roman" w:cs="仿宋_GB2312" w:hint="eastAsia"/>
                <w:color w:val="000000"/>
                <w:szCs w:val="21"/>
                <w:lang w:bidi="ar"/>
              </w:rPr>
              <w:t>分。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24AFA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67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2C3410C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  <w:lang w:bidi="ar"/>
              </w:rPr>
              <w:t>设区市负责人审查</w:t>
            </w:r>
          </w:p>
        </w:tc>
      </w:tr>
      <w:tr w:rsidR="00DC0C70" w14:paraId="6A45E218" w14:textId="77777777" w:rsidTr="000D2BC2">
        <w:trPr>
          <w:trHeight w:val="1085"/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8393" w14:textId="77777777" w:rsidR="00DC0C70" w:rsidRDefault="00DC0C70" w:rsidP="000D2BC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7D4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培训推广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3085" w14:textId="77777777" w:rsidR="00DC0C70" w:rsidRDefault="00DC0C70" w:rsidP="000D2BC2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开展网络学习空间及网络课程培训推广。提交公开网站新闻报道截图，每一场参训教师不少于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30</w:t>
            </w:r>
            <w:r>
              <w:rPr>
                <w:rFonts w:ascii="仿宋_GB2312" w:eastAsia="仿宋_GB2312" w:hAnsi="Times New Roman" w:cs="仿宋_GB2312" w:hint="eastAsia"/>
                <w:color w:val="000000"/>
                <w:szCs w:val="21"/>
                <w:lang w:bidi="ar"/>
              </w:rPr>
              <w:t>人。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62592" w14:textId="77777777" w:rsidR="00DC0C70" w:rsidRDefault="00DC0C70" w:rsidP="000D2BC2">
            <w:pPr>
              <w:adjustRightInd w:val="0"/>
              <w:snapToGrid w:val="0"/>
              <w:spacing w:line="240" w:lineRule="exact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  <w:lang w:bidi="ar"/>
              </w:rPr>
              <w:t>每开展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Times New Roman" w:cs="仿宋_GB2312" w:hint="eastAsia"/>
                <w:color w:val="000000"/>
                <w:szCs w:val="21"/>
                <w:lang w:bidi="ar"/>
              </w:rPr>
              <w:t>场，得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1</w:t>
            </w:r>
            <w:r>
              <w:rPr>
                <w:rFonts w:ascii="仿宋_GB2312" w:eastAsia="仿宋_GB2312" w:hAnsi="Times New Roman" w:cs="仿宋_GB2312" w:hint="eastAsia"/>
                <w:color w:val="000000"/>
                <w:szCs w:val="21"/>
                <w:lang w:bidi="ar"/>
              </w:rPr>
              <w:t>分，上限</w:t>
            </w: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5</w:t>
            </w:r>
            <w:r>
              <w:rPr>
                <w:rFonts w:ascii="仿宋_GB2312" w:eastAsia="仿宋_GB2312" w:hAnsi="Times New Roman" w:cs="仿宋_GB2312" w:hint="eastAsia"/>
                <w:color w:val="000000"/>
                <w:szCs w:val="21"/>
                <w:lang w:bidi="ar"/>
              </w:rPr>
              <w:t>分。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C4848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D9765" w14:textId="77777777" w:rsidR="00DC0C70" w:rsidRDefault="00DC0C70" w:rsidP="000D2BC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  <w:lang w:bidi="ar"/>
              </w:rPr>
            </w:pPr>
          </w:p>
        </w:tc>
      </w:tr>
    </w:tbl>
    <w:p w14:paraId="1AFDEA76" w14:textId="77777777" w:rsidR="007C14E8" w:rsidRDefault="007C14E8">
      <w:pPr>
        <w:ind w:firstLine="640"/>
      </w:pPr>
    </w:p>
    <w:sectPr w:rsidR="007C1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706D7" w14:textId="77777777" w:rsidR="00D802D0" w:rsidRDefault="00D802D0" w:rsidP="00DC0C70">
      <w:r>
        <w:separator/>
      </w:r>
    </w:p>
  </w:endnote>
  <w:endnote w:type="continuationSeparator" w:id="0">
    <w:p w14:paraId="502259F4" w14:textId="77777777" w:rsidR="00D802D0" w:rsidRDefault="00D802D0" w:rsidP="00DC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A6245" w14:textId="77777777" w:rsidR="00D802D0" w:rsidRDefault="00D802D0" w:rsidP="00DC0C70">
      <w:r>
        <w:separator/>
      </w:r>
    </w:p>
  </w:footnote>
  <w:footnote w:type="continuationSeparator" w:id="0">
    <w:p w14:paraId="7BC5F0C6" w14:textId="77777777" w:rsidR="00D802D0" w:rsidRDefault="00D802D0" w:rsidP="00DC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90"/>
    <w:rsid w:val="00183890"/>
    <w:rsid w:val="007C14E8"/>
    <w:rsid w:val="00D802D0"/>
    <w:rsid w:val="00D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71328-73C2-45BE-9B91-F8912408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C70"/>
    <w:pPr>
      <w:widowControl w:val="0"/>
    </w:pPr>
    <w:rPr>
      <w:rFonts w:ascii="Calibri" w:eastAsia="宋体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7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C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C70"/>
    <w:pPr>
      <w:widowControl/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C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2020-04-08T06:37:00Z</dcterms:created>
  <dcterms:modified xsi:type="dcterms:W3CDTF">2020-04-08T06:38:00Z</dcterms:modified>
</cp:coreProperties>
</file>